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bookmarkStart w:id="0" w:name="_GoBack"/>
      <w:bookmarkEnd w:id="0"/>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10745BF3"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587175" w:rsidRPr="00587175">
        <w:rPr>
          <w:rFonts w:asciiTheme="minorHAnsi" w:hAnsiTheme="minorHAnsi" w:cs="Arial"/>
          <w:sz w:val="22"/>
          <w:lang w:val="en-GB"/>
        </w:rPr>
        <w:t xml:space="preserve">development of the </w:t>
      </w:r>
      <w:r w:rsidR="00587175">
        <w:rPr>
          <w:rFonts w:asciiTheme="minorHAnsi" w:hAnsiTheme="minorHAnsi" w:cs="Arial"/>
          <w:sz w:val="22"/>
          <w:lang w:val="en-GB"/>
        </w:rPr>
        <w:t>c</w:t>
      </w:r>
      <w:r w:rsidR="00587175" w:rsidRPr="00587175">
        <w:rPr>
          <w:rFonts w:asciiTheme="minorHAnsi" w:hAnsiTheme="minorHAnsi" w:cs="Arial"/>
          <w:sz w:val="22"/>
          <w:lang w:val="en-GB"/>
        </w:rPr>
        <w:t>onsulting for the development of systemic studies of five value chains of Ecuadorian biocommerce</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567BE0C3"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w:t>
      </w:r>
      <w:r w:rsidR="00587175">
        <w:rPr>
          <w:rFonts w:asciiTheme="minorHAnsi" w:hAnsiTheme="minorHAnsi" w:cs="Arial"/>
          <w:sz w:val="22"/>
          <w:lang w:val="en-GB"/>
        </w:rPr>
        <w:t xml:space="preserve"> </w:t>
      </w:r>
      <w:r w:rsidR="00587175" w:rsidRPr="00587175">
        <w:rPr>
          <w:rFonts w:asciiTheme="minorHAnsi" w:hAnsiTheme="minorHAnsi" w:cs="Arial"/>
          <w:sz w:val="22"/>
          <w:lang w:val="en-GB"/>
        </w:rPr>
        <w:t>development of the consulting for the development of systemic studies of five value chains of Ecuadorian biocommerce</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28C19E5A" w14:textId="3F5CDDED" w:rsidR="00587175"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w:t>
      </w:r>
      <w:r w:rsidR="00587175">
        <w:rPr>
          <w:rFonts w:asciiTheme="minorHAnsi" w:hAnsiTheme="minorHAnsi" w:cs="Arial"/>
          <w:sz w:val="22"/>
          <w:lang w:val="en-GB"/>
        </w:rPr>
        <w:t>:</w:t>
      </w:r>
    </w:p>
    <w:p w14:paraId="4918977D" w14:textId="327A9278" w:rsidR="00587175" w:rsidRPr="00587175" w:rsidRDefault="00587175" w:rsidP="00587175">
      <w:pPr>
        <w:numPr>
          <w:ilvl w:val="0"/>
          <w:numId w:val="46"/>
        </w:numPr>
        <w:spacing w:before="120" w:line="240" w:lineRule="auto"/>
        <w:jc w:val="both"/>
        <w:rPr>
          <w:rFonts w:asciiTheme="minorHAnsi" w:hAnsiTheme="minorHAnsi" w:cs="Arial"/>
          <w:sz w:val="22"/>
          <w:lang w:val="en-GB"/>
        </w:rPr>
      </w:pPr>
      <w:r w:rsidRPr="00587175">
        <w:rPr>
          <w:rFonts w:asciiTheme="minorHAnsi" w:hAnsiTheme="minorHAnsi" w:cs="Arial"/>
          <w:sz w:val="22"/>
          <w:lang w:val="en"/>
        </w:rPr>
        <w:t>A description of the human resources:</w:t>
      </w:r>
    </w:p>
    <w:p w14:paraId="4F786A8E" w14:textId="77777777" w:rsidR="00587175" w:rsidRPr="00587175" w:rsidRDefault="00587175" w:rsidP="00587175">
      <w:pPr>
        <w:numPr>
          <w:ilvl w:val="1"/>
          <w:numId w:val="46"/>
        </w:numPr>
        <w:spacing w:before="120" w:line="240" w:lineRule="auto"/>
        <w:jc w:val="both"/>
        <w:rPr>
          <w:rFonts w:asciiTheme="minorHAnsi" w:hAnsiTheme="minorHAnsi" w:cs="Arial"/>
          <w:sz w:val="22"/>
          <w:lang w:val="en-GB"/>
        </w:rPr>
      </w:pPr>
      <w:r w:rsidRPr="00587175">
        <w:rPr>
          <w:rFonts w:asciiTheme="minorHAnsi" w:hAnsiTheme="minorHAnsi" w:cs="Arial"/>
          <w:sz w:val="22"/>
          <w:lang w:val="en"/>
        </w:rPr>
        <w:t>A declaration stating the company’s current headcount and the number of supervisory personnel;</w:t>
      </w:r>
    </w:p>
    <w:p w14:paraId="599CA2C0" w14:textId="77777777" w:rsidR="00587175" w:rsidRPr="00587175" w:rsidRDefault="00587175" w:rsidP="00587175">
      <w:pPr>
        <w:numPr>
          <w:ilvl w:val="0"/>
          <w:numId w:val="46"/>
        </w:numPr>
        <w:spacing w:before="120" w:line="240" w:lineRule="auto"/>
        <w:jc w:val="both"/>
        <w:rPr>
          <w:rFonts w:asciiTheme="minorHAnsi" w:hAnsiTheme="minorHAnsi" w:cs="Arial"/>
          <w:sz w:val="22"/>
          <w:lang w:val="en-GB"/>
        </w:rPr>
      </w:pPr>
      <w:r w:rsidRPr="00587175">
        <w:rPr>
          <w:rFonts w:asciiTheme="minorHAnsi" w:hAnsiTheme="minorHAnsi" w:cs="Arial"/>
          <w:sz w:val="22"/>
          <w:lang w:val="en"/>
        </w:rPr>
        <w:t>A description of the technical resources that meet the participation conditions set out below:</w:t>
      </w:r>
    </w:p>
    <w:p w14:paraId="691C7F6E" w14:textId="77777777" w:rsidR="00587175" w:rsidRPr="00587175" w:rsidRDefault="00587175" w:rsidP="00587175">
      <w:pPr>
        <w:numPr>
          <w:ilvl w:val="1"/>
          <w:numId w:val="46"/>
        </w:numPr>
        <w:spacing w:before="120" w:line="240" w:lineRule="auto"/>
        <w:jc w:val="both"/>
        <w:rPr>
          <w:rFonts w:asciiTheme="minorHAnsi" w:hAnsiTheme="minorHAnsi" w:cs="Arial"/>
          <w:sz w:val="22"/>
          <w:lang w:val="en-GB"/>
        </w:rPr>
      </w:pPr>
      <w:r w:rsidRPr="00587175">
        <w:rPr>
          <w:rFonts w:asciiTheme="minorHAnsi" w:hAnsiTheme="minorHAnsi" w:cs="Arial"/>
          <w:sz w:val="22"/>
          <w:lang w:val="en"/>
        </w:rPr>
        <w:t xml:space="preserve">In accordance with the minimum technical participation requirements set out in Article 3, the bidder must provide a list of references relevant to the object of the </w:t>
      </w:r>
      <w:r w:rsidRPr="00587175">
        <w:rPr>
          <w:rFonts w:asciiTheme="minorHAnsi" w:hAnsiTheme="minorHAnsi" w:cs="Arial"/>
          <w:sz w:val="22"/>
          <w:lang w:val="en"/>
        </w:rPr>
        <w:lastRenderedPageBreak/>
        <w:t>contract for projects of similar size and scope. This list shall include the contracting authority, contract object, value, execution dates, and the names and phone numbers of competent contact persons. The bidder shall also submit evidence of deliverables (such as final reports, systemic studies, or certificates of satisfactory performance) that confirm their proven expertise in conducting systemic studies of Biotrade value chains.</w:t>
      </w:r>
    </w:p>
    <w:p w14:paraId="05519D72" w14:textId="77777777" w:rsidR="00587175" w:rsidRPr="00587175" w:rsidRDefault="00587175" w:rsidP="00587175">
      <w:pPr>
        <w:numPr>
          <w:ilvl w:val="1"/>
          <w:numId w:val="46"/>
        </w:numPr>
        <w:spacing w:before="120" w:line="240" w:lineRule="auto"/>
        <w:jc w:val="both"/>
        <w:rPr>
          <w:rFonts w:asciiTheme="minorHAnsi" w:hAnsiTheme="minorHAnsi" w:cs="Arial"/>
          <w:sz w:val="22"/>
          <w:lang w:val="en-GB"/>
        </w:rPr>
      </w:pPr>
      <w:r w:rsidRPr="00587175">
        <w:rPr>
          <w:rFonts w:asciiTheme="minorHAnsi" w:hAnsiTheme="minorHAnsi" w:cs="Arial"/>
          <w:sz w:val="22"/>
          <w:lang w:val="en"/>
        </w:rPr>
        <w:t>Declaration stating the technical tools and equipment available to the candidate for delivery of the services specified in the contract;</w:t>
      </w:r>
    </w:p>
    <w:p w14:paraId="2711C2E8" w14:textId="77777777" w:rsidR="00587175" w:rsidRPr="00587175" w:rsidRDefault="00587175" w:rsidP="00587175">
      <w:pPr>
        <w:numPr>
          <w:ilvl w:val="0"/>
          <w:numId w:val="46"/>
        </w:numPr>
        <w:spacing w:before="120" w:line="240" w:lineRule="auto"/>
        <w:jc w:val="both"/>
        <w:rPr>
          <w:rFonts w:asciiTheme="minorHAnsi" w:hAnsiTheme="minorHAnsi" w:cs="Arial"/>
          <w:sz w:val="22"/>
          <w:lang w:val="en-GB"/>
        </w:rPr>
      </w:pPr>
      <w:r w:rsidRPr="00587175">
        <w:rPr>
          <w:rFonts w:asciiTheme="minorHAnsi" w:hAnsiTheme="minorHAnsi" w:cs="Arial"/>
          <w:sz w:val="22"/>
          <w:lang w:val="en"/>
        </w:rPr>
        <w:t>A description of the economic and financial resources that meet the participation conditions set out below:</w:t>
      </w:r>
    </w:p>
    <w:p w14:paraId="6F6F035D" w14:textId="77777777" w:rsidR="00587175" w:rsidRPr="00587175" w:rsidRDefault="00587175" w:rsidP="00587175">
      <w:pPr>
        <w:numPr>
          <w:ilvl w:val="1"/>
          <w:numId w:val="46"/>
        </w:numPr>
        <w:spacing w:before="120" w:line="240" w:lineRule="auto"/>
        <w:jc w:val="both"/>
        <w:rPr>
          <w:rFonts w:asciiTheme="minorHAnsi" w:hAnsiTheme="minorHAnsi" w:cs="Arial"/>
          <w:sz w:val="22"/>
          <w:lang w:val="en-GB"/>
        </w:rPr>
      </w:pPr>
      <w:r w:rsidRPr="00587175">
        <w:rPr>
          <w:rFonts w:asciiTheme="minorHAnsi" w:hAnsiTheme="minorHAnsi" w:cs="Arial"/>
          <w:sz w:val="22"/>
          <w:lang w:val="en"/>
        </w:rPr>
        <w:t>Revenue declaration for the last closed financial year, demonstrating annual revenues equal to or greater than USD152.384,00.</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306EDFD" w14:textId="0472B21E"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i/>
          <w:iCs/>
          <w:sz w:val="22"/>
          <w:lang w:val="en-GB"/>
        </w:rPr>
        <w:t>Not applicable</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587175"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68F4D2E1" w14:textId="3DBDEB1E" w:rsidR="00426657" w:rsidRPr="00167803" w:rsidRDefault="00426657" w:rsidP="00A842AB">
            <w:pPr>
              <w:spacing w:before="40" w:after="40"/>
              <w:jc w:val="both"/>
              <w:rPr>
                <w:rFonts w:asciiTheme="minorHAnsi" w:hAnsiTheme="minorHAnsi"/>
                <w:sz w:val="22"/>
                <w:szCs w:val="22"/>
                <w:lang w:val="en-GB"/>
              </w:rPr>
            </w:pPr>
            <w:r>
              <w:rPr>
                <w:rFonts w:asciiTheme="minorHAnsi" w:hAnsiTheme="minorHAnsi"/>
                <w:sz w:val="22"/>
                <w:szCs w:val="22"/>
                <w:lang w:val="en-GB"/>
              </w:rPr>
              <w:t>Role:</w:t>
            </w: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1A24DEC9" w14:textId="77777777" w:rsidR="005159A5" w:rsidRDefault="005159A5">
      <w:pPr>
        <w:spacing w:line="240" w:lineRule="auto"/>
        <w:rPr>
          <w:rFonts w:asciiTheme="minorHAnsi" w:eastAsia="Times New Roman" w:hAnsiTheme="minorHAnsi"/>
          <w:szCs w:val="22"/>
        </w:rPr>
        <w:sectPr w:rsidR="005159A5" w:rsidSect="00A842AB">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276"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5099468C"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A842AB">
        <w:rPr>
          <w:rFonts w:ascii="Calibri" w:hAnsi="Calibri"/>
          <w:sz w:val="22"/>
          <w:szCs w:val="22"/>
          <w:lang w:val="en-GB"/>
        </w:rPr>
        <w:t>D</w:t>
      </w:r>
      <w:r w:rsidR="00A842AB" w:rsidRPr="00A842AB">
        <w:rPr>
          <w:rFonts w:ascii="Calibri" w:hAnsi="Calibri"/>
          <w:sz w:val="22"/>
          <w:szCs w:val="22"/>
          <w:lang w:val="en-GB"/>
        </w:rPr>
        <w:t>evelopment of the consulting for the development of systemic studies of five value chains of Ecuadorian biocommerce</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587175"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45632811"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D0440A" w14:textId="77777777" w:rsidR="00A908B2" w:rsidRDefault="00A908B2">
      <w:r>
        <w:separator/>
      </w:r>
    </w:p>
  </w:endnote>
  <w:endnote w:type="continuationSeparator" w:id="0">
    <w:p w14:paraId="02DE0AD7" w14:textId="77777777" w:rsidR="00A908B2" w:rsidRDefault="00A908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6473CD67"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953DF">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953DF">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18FEAC35"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953DF">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953DF">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7CF3945"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953DF">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953DF">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5E5B27B5"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953DF">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953DF">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C991B7" w14:textId="77777777" w:rsidR="00A908B2" w:rsidRDefault="00A908B2">
      <w:r>
        <w:separator/>
      </w:r>
    </w:p>
  </w:footnote>
  <w:footnote w:type="continuationSeparator" w:id="0">
    <w:p w14:paraId="0552264A" w14:textId="77777777" w:rsidR="00A908B2" w:rsidRDefault="00A908B2">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2225295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150833537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 w:numId="46">
    <w:abstractNumId w:val="2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87175"/>
    <w:rsid w:val="00592313"/>
    <w:rsid w:val="005953DF"/>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360B"/>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2AB"/>
    <w:rsid w:val="00A84ECA"/>
    <w:rsid w:val="00A85862"/>
    <w:rsid w:val="00A903A2"/>
    <w:rsid w:val="00A908B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Feuille_de_calcul_Microsoft_Excel.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A9DC00-A58E-4D70-8AEA-D5FD3FCF23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0</TotalTime>
  <Pages>6</Pages>
  <Words>1566</Words>
  <Characters>8614</Characters>
  <Application>Microsoft Office Word</Application>
  <DocSecurity>0</DocSecurity>
  <Lines>71</Lines>
  <Paragraphs>20</Paragraphs>
  <ScaleCrop>false</ScaleCrop>
  <HeadingPairs>
    <vt:vector size="4" baseType="variant">
      <vt:variant>
        <vt:lpstr>Titre</vt:lpstr>
      </vt:variant>
      <vt:variant>
        <vt:i4>1</vt:i4>
      </vt:variant>
      <vt:variant>
        <vt:lpstr>Título</vt:lpstr>
      </vt:variant>
      <vt:variant>
        <vt:i4>1</vt:i4>
      </vt:variant>
    </vt:vector>
  </HeadingPairs>
  <TitlesOfParts>
    <vt:vector size="2" baseType="lpstr">
      <vt:lpstr>ADETEF</vt:lpstr>
      <vt:lpstr>ADETEF</vt:lpstr>
    </vt:vector>
  </TitlesOfParts>
  <Company>MINEFI</Company>
  <LinksUpToDate>false</LinksUpToDate>
  <CharactersWithSpaces>10160</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Clémence GAUDET</cp:lastModifiedBy>
  <cp:revision>2</cp:revision>
  <cp:lastPrinted>2016-03-24T23:23:00Z</cp:lastPrinted>
  <dcterms:created xsi:type="dcterms:W3CDTF">2026-07-15T13:00:00Z</dcterms:created>
  <dcterms:modified xsi:type="dcterms:W3CDTF">2026-07-15T13:00:00Z</dcterms:modified>
</cp:coreProperties>
</file>